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56D7" w14:textId="77777777" w:rsidR="003B69A4" w:rsidRPr="00092CCB" w:rsidRDefault="003B69A4" w:rsidP="003B6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9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0079BA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Л</w:t>
      </w:r>
      <w:r w:rsidRPr="000079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ОГИКА И ТЕОРИЯ АРГУМЕНТАЦИИ»</w:t>
      </w:r>
    </w:p>
    <w:p w14:paraId="306B2815" w14:textId="77777777" w:rsidR="003B69A4" w:rsidRDefault="003B69A4" w:rsidP="003B69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D8D64" w14:textId="6901466E" w:rsidR="003B69A4" w:rsidRDefault="003B69A4" w:rsidP="003B69A4">
      <w:pPr>
        <w:spacing w:after="0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>.05.0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Таможенное дело</w:t>
      </w:r>
    </w:p>
    <w:p w14:paraId="4955EE0C" w14:textId="432CE52A" w:rsidR="003B69A4" w:rsidRPr="003C6DD3" w:rsidRDefault="003B69A4" w:rsidP="003B69A4">
      <w:pPr>
        <w:spacing w:after="0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(профиль): Организация таможенного дела</w:t>
      </w:r>
    </w:p>
    <w:p w14:paraId="7E86D133" w14:textId="77777777" w:rsidR="00017193" w:rsidRDefault="00017193" w:rsidP="0001719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3A4570" w14:textId="573A9C30" w:rsidR="00017193" w:rsidRPr="00973974" w:rsidRDefault="00017193" w:rsidP="0001719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 к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зачет</w:t>
      </w:r>
      <w:r w:rsidRPr="0023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</w:p>
    <w:p w14:paraId="4186D0E6" w14:textId="77777777" w:rsidR="00017193" w:rsidRDefault="00017193" w:rsidP="0001719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</w:pPr>
    </w:p>
    <w:p w14:paraId="6C08E104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логики и ее значение.</w:t>
      </w:r>
    </w:p>
    <w:p w14:paraId="2BAD5203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абстрактного мышления.</w:t>
      </w:r>
    </w:p>
    <w:p w14:paraId="333004CC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логической форме (структуре) и законе мышления.</w:t>
      </w:r>
    </w:p>
    <w:p w14:paraId="5434D96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развития логики как науки.</w:t>
      </w:r>
    </w:p>
    <w:p w14:paraId="0A862A34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Аристотеля.</w:t>
      </w:r>
    </w:p>
    <w:p w14:paraId="580DCD2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логических парадоксах.</w:t>
      </w:r>
    </w:p>
    <w:p w14:paraId="248531B5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Софистические приемы.</w:t>
      </w:r>
    </w:p>
    <w:p w14:paraId="24D0B7FC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и индуктивный метод Сократа.</w:t>
      </w:r>
    </w:p>
    <w:p w14:paraId="762F001B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как форма мышления и его логическая структура.</w:t>
      </w:r>
    </w:p>
    <w:p w14:paraId="0424098B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понятий.</w:t>
      </w:r>
    </w:p>
    <w:p w14:paraId="758EC52D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понятиями.</w:t>
      </w:r>
    </w:p>
    <w:p w14:paraId="012F4B95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и обобщение понятий.</w:t>
      </w:r>
    </w:p>
    <w:p w14:paraId="0E734CE7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(дефиниция) понятия и его виды. Правила определения понятий. Ошибки в определении.</w:t>
      </w:r>
    </w:p>
    <w:p w14:paraId="7859EF1D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понятий. Виды деления. Правила деления. Ошибки деления.</w:t>
      </w:r>
    </w:p>
    <w:p w14:paraId="2D3735E4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Суждение как форма мышления и его логическая структура.</w:t>
      </w:r>
    </w:p>
    <w:p w14:paraId="3A1B41EC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простых суждений.</w:t>
      </w:r>
    </w:p>
    <w:p w14:paraId="42BCC942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Категорические суждения и их виды (деление по количеству и качеству).</w:t>
      </w:r>
    </w:p>
    <w:p w14:paraId="5F81D09A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терминов в категорических суждениях.</w:t>
      </w:r>
    </w:p>
    <w:p w14:paraId="122C85C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атрибутивными суждениям по правилу «логического квадрата».</w:t>
      </w:r>
    </w:p>
    <w:p w14:paraId="5115EBDA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сложных суждений и условия их истинности.</w:t>
      </w:r>
    </w:p>
    <w:p w14:paraId="5105F6F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как форма мышления и его логическая структура.</w:t>
      </w:r>
    </w:p>
    <w:p w14:paraId="6CE13E38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Дедуктивные умозаключения.</w:t>
      </w:r>
    </w:p>
    <w:p w14:paraId="181CE348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Аксиома и правила простого категорического силлогизма.</w:t>
      </w:r>
    </w:p>
    <w:p w14:paraId="2747FB3A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Категорический силлогизм и его основные фигуры.</w:t>
      </w:r>
    </w:p>
    <w:p w14:paraId="0F7DB125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Познавательное значение фигур и модусов силлогизма Правила фигур</w:t>
      </w:r>
    </w:p>
    <w:p w14:paraId="6401A072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сложном, сокращенном и сложносокращенном силлогизме.</w:t>
      </w:r>
    </w:p>
    <w:p w14:paraId="2D75249C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Условно-категорический силлогизм и его правильные модусы </w:t>
      </w:r>
    </w:p>
    <w:p w14:paraId="020A3D6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Разделительно-категорический силлогизм</w:t>
      </w:r>
    </w:p>
    <w:p w14:paraId="5DE366BF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Условно-разделительные умозаключения</w:t>
      </w:r>
    </w:p>
    <w:p w14:paraId="77E999A8" w14:textId="77777777" w:rsidR="00017193" w:rsidRPr="00C943DD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Индуктивное умозаключение.</w:t>
      </w:r>
      <w:r w:rsidRPr="00C06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Индукция и ее виды. Научная индукция.</w:t>
      </w:r>
    </w:p>
    <w:p w14:paraId="57B8C4E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Индуктивные методы, установления причинных связей между явлениями: метод сходства, метод различия, метод сопутствующих изменений.</w:t>
      </w:r>
    </w:p>
    <w:p w14:paraId="6667C4E3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дедукции и индукции.</w:t>
      </w:r>
    </w:p>
    <w:p w14:paraId="35F91DEB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по аналогии.</w:t>
      </w:r>
    </w:p>
    <w:p w14:paraId="30FD97F7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Calibri" w:hAnsi="Times New Roman" w:cs="Times New Roman"/>
          <w:sz w:val="24"/>
          <w:szCs w:val="24"/>
        </w:rPr>
        <w:t>Нестрогая и строгая аналогия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BB9F2C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логическом законе. Основные законы правильного рассуждения: закон тождества.</w:t>
      </w:r>
    </w:p>
    <w:p w14:paraId="37D6168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непротиворечия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B2C0893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 исключенного третьего.</w:t>
      </w:r>
    </w:p>
    <w:p w14:paraId="5351B1B7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достаточного основания.</w:t>
      </w:r>
    </w:p>
    <w:p w14:paraId="001B89CF" w14:textId="77777777" w:rsidR="00017193" w:rsidRDefault="00017193" w:rsidP="000171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Логическая структура доказательства: тезис, аргументы, форма доказательства (демонстрация). </w:t>
      </w:r>
    </w:p>
    <w:p w14:paraId="3B8272E3" w14:textId="77777777" w:rsidR="00017193" w:rsidRDefault="00017193" w:rsidP="000171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доказательства (аргументации) и опровержения.</w:t>
      </w:r>
    </w:p>
    <w:p w14:paraId="167E3A26" w14:textId="77777777" w:rsidR="00017193" w:rsidRPr="003B25DC" w:rsidRDefault="00017193" w:rsidP="000171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Аргументация виды и способы</w:t>
      </w:r>
    </w:p>
    <w:p w14:paraId="038970D7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Опровержение и его виды.</w:t>
      </w:r>
    </w:p>
    <w:p w14:paraId="4ABAA1F3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опровержения. Способы опровержения.</w:t>
      </w:r>
    </w:p>
    <w:p w14:paraId="74E3C9CE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Гипотеза как форма развития знаний.</w:t>
      </w:r>
    </w:p>
    <w:p w14:paraId="61C1DE91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гипотезы и этапы ее развития.</w:t>
      </w:r>
    </w:p>
    <w:p w14:paraId="65844EE5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умозаключений и опытных данных при построении гипотез, ведения следствий, их верификация и фальсификация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D38873" w14:textId="77777777" w:rsidR="00017193" w:rsidRPr="001467D7" w:rsidRDefault="00017193" w:rsidP="000171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логики в развитии, систематизации и обоснования юридических и правовых, других знаний</w:t>
      </w:r>
    </w:p>
    <w:p w14:paraId="112674C7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свойства юридического мышления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5AB756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Аналитичность, конвенциональность, формализм юридического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3804D5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правовых норм.</w:t>
      </w:r>
    </w:p>
    <w:p w14:paraId="2A1E27C3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предмет правовых норм.</w:t>
      </w:r>
    </w:p>
    <w:p w14:paraId="61E82926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Истинность правовых норм.</w:t>
      </w:r>
    </w:p>
    <w:p w14:paraId="227F7152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несовместимости противоречивых правовых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2B1A74" w14:textId="77777777" w:rsidR="00017193" w:rsidRPr="00D83F0F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Логические средства обоснования права.</w:t>
      </w:r>
    </w:p>
    <w:p w14:paraId="26A28871" w14:textId="77777777" w:rsidR="00017193" w:rsidRDefault="00017193" w:rsidP="0001719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Ситемность правовых норм, возможные изходные принципы правовых нормативных систем.</w:t>
      </w:r>
    </w:p>
    <w:p w14:paraId="445928A6" w14:textId="77777777" w:rsidR="00017193" w:rsidRPr="00D31A22" w:rsidRDefault="00017193" w:rsidP="0001719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F58D354" w14:textId="77777777" w:rsidR="00017193" w:rsidRPr="00017193" w:rsidRDefault="00017193">
      <w:pPr>
        <w:rPr>
          <w:rFonts w:ascii="Times New Roman" w:hAnsi="Times New Roman" w:cs="Times New Roman"/>
          <w:sz w:val="24"/>
          <w:szCs w:val="24"/>
        </w:rPr>
      </w:pPr>
    </w:p>
    <w:sectPr w:rsidR="00017193" w:rsidRPr="00017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5D0D"/>
    <w:multiLevelType w:val="hybridMultilevel"/>
    <w:tmpl w:val="F2BA6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93"/>
    <w:rsid w:val="00017193"/>
    <w:rsid w:val="003B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C42CD"/>
  <w15:chartTrackingRefBased/>
  <w15:docId w15:val="{710B7A9C-7074-43DF-9E02-F0B31A557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1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7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</cp:revision>
  <dcterms:created xsi:type="dcterms:W3CDTF">2024-10-17T12:07:00Z</dcterms:created>
  <dcterms:modified xsi:type="dcterms:W3CDTF">2024-10-17T12:09:00Z</dcterms:modified>
</cp:coreProperties>
</file>